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</w:t>
            </w:r>
            <w:r w:rsidR="009D2AE3">
              <w:rPr>
                <w:rFonts w:ascii="Arial" w:hAnsi="Arial" w:cs="Arial"/>
                <w:b/>
                <w:bCs/>
                <w:sz w:val="20"/>
                <w:szCs w:val="20"/>
              </w:rPr>
              <w:t> dynamickém nákupním systému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podle § </w:t>
            </w:r>
            <w:r w:rsidR="009D2AE3">
              <w:rPr>
                <w:rFonts w:ascii="Arial" w:hAnsi="Arial" w:cs="Arial"/>
                <w:b/>
                <w:bCs/>
                <w:sz w:val="20"/>
                <w:szCs w:val="20"/>
              </w:rPr>
              <w:t>138 až 142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7504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9D2AE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2FDF">
              <w:rPr>
                <w:rFonts w:ascii="Arial" w:hAnsi="Arial" w:cs="Arial"/>
                <w:b/>
                <w:sz w:val="20"/>
                <w:lang w:eastAsia="en-US" w:bidi="en-US"/>
              </w:rPr>
              <w:t>Dynamický nákupní systém na dodávky pneumatik 2022 - 2025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417504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417504">
        <w:rPr>
          <w:rFonts w:ascii="Arial" w:hAnsi="Arial" w:cs="Arial"/>
          <w:sz w:val="20"/>
          <w:szCs w:val="20"/>
        </w:rPr>
        <w:t>Prohlašuji místopřísežně, že</w:t>
      </w:r>
      <w:r w:rsidR="002E76C3" w:rsidRPr="00417504">
        <w:rPr>
          <w:rFonts w:ascii="Arial" w:hAnsi="Arial" w:cs="Arial"/>
          <w:sz w:val="20"/>
          <w:szCs w:val="20"/>
        </w:rPr>
        <w:t xml:space="preserve"> j</w:t>
      </w:r>
      <w:r w:rsidRPr="00417504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417504">
        <w:rPr>
          <w:rFonts w:ascii="Arial" w:hAnsi="Arial" w:cs="Arial"/>
          <w:sz w:val="20"/>
          <w:szCs w:val="20"/>
        </w:rPr>
        <w:t>nejsem: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417504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417504">
        <w:rPr>
          <w:rFonts w:ascii="Arial" w:hAnsi="Arial" w:cs="Arial"/>
          <w:sz w:val="20"/>
          <w:szCs w:val="20"/>
        </w:rPr>
        <w:t>Dále č</w:t>
      </w:r>
      <w:r w:rsidR="00D765D3" w:rsidRPr="00417504">
        <w:rPr>
          <w:rFonts w:ascii="Arial" w:hAnsi="Arial" w:cs="Arial"/>
          <w:sz w:val="20"/>
          <w:szCs w:val="20"/>
        </w:rPr>
        <w:t>estně prohlašuji, že</w:t>
      </w:r>
      <w:r w:rsidRPr="00417504">
        <w:rPr>
          <w:rFonts w:ascii="Arial" w:hAnsi="Arial" w:cs="Arial"/>
          <w:sz w:val="20"/>
          <w:szCs w:val="20"/>
        </w:rPr>
        <w:t xml:space="preserve"> ne</w:t>
      </w:r>
      <w:r w:rsidRPr="00417504">
        <w:rPr>
          <w:rFonts w:ascii="Arial" w:hAnsi="Arial" w:cs="Arial"/>
          <w:b w:val="0"/>
          <w:sz w:val="20"/>
          <w:szCs w:val="20"/>
        </w:rPr>
        <w:t>prokaz</w:t>
      </w:r>
      <w:r w:rsidRPr="00417504">
        <w:rPr>
          <w:rFonts w:ascii="Arial" w:hAnsi="Arial" w:cs="Arial"/>
          <w:sz w:val="20"/>
          <w:szCs w:val="20"/>
        </w:rPr>
        <w:t>uji</w:t>
      </w:r>
      <w:r w:rsidRPr="00417504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417504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417504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417504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9D2AE3" w:rsidRDefault="009D2AE3" w:rsidP="009D2AE3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</w:p>
    <w:p w:rsidR="009D2AE3" w:rsidRPr="00536D97" w:rsidRDefault="009D2AE3" w:rsidP="009D2AE3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9D2AE3" w:rsidRPr="00536D97" w:rsidRDefault="009D2AE3" w:rsidP="009D2AE3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9D2AE3" w:rsidRPr="00417504" w:rsidRDefault="009D2AE3" w:rsidP="009D2AE3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bookmarkStart w:id="0" w:name="_GoBack"/>
      <w:bookmarkEnd w:id="0"/>
    </w:p>
    <w:p w:rsidR="002E76C3" w:rsidRPr="00536E15" w:rsidRDefault="002E76C3" w:rsidP="00FB679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D2AE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D2AE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9D2AE3" w:rsidRPr="005E453C" w:rsidRDefault="009D2AE3" w:rsidP="009D2AE3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D2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417504"/>
    <w:rsid w:val="004A0024"/>
    <w:rsid w:val="00536E15"/>
    <w:rsid w:val="009D2AE3"/>
    <w:rsid w:val="00B90B20"/>
    <w:rsid w:val="00D765D3"/>
    <w:rsid w:val="00F80CD1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D5CE"/>
  <w15:docId w15:val="{7A1550CC-C1F0-411B-B172-E335F283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9D2AE3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9D2AE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2AE3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2AE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D2A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7</cp:revision>
  <dcterms:created xsi:type="dcterms:W3CDTF">2022-01-19T12:25:00Z</dcterms:created>
  <dcterms:modified xsi:type="dcterms:W3CDTF">2023-03-03T09:44:00Z</dcterms:modified>
</cp:coreProperties>
</file>